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尾張旭市市民課窓口</w:t>
      </w:r>
      <w:r>
        <w:rPr>
          <w:rFonts w:hint="eastAsia" w:ascii="ＭＳ 明朝" w:hAnsi="ＭＳ 明朝" w:eastAsia="ＭＳ 明朝"/>
          <w:sz w:val="24"/>
        </w:rPr>
        <w:t>業務委託事業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尾張旭市市民課窓口業務委託事業に係る公募型プロポーザルについて、関係書類を下記のとおり提出し、企画提案します。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　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　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　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　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過去３年以内に愛知県内で受注した、本業務と類似する主な業務</w:t>
      </w: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6804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（自治体及び部署）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※該当する項目に☑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□証明書発行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□郵送請求業務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□マイナンバーカード関連業務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□フロア・窓口案内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　　　　　　）</w:t>
            </w: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6804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（自治体及び部署）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※該当する項目に☑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□証明書発行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□郵送請求業務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□マイナンバーカード関連業務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□フロア・窓口案内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　　　　　　）</w:t>
            </w: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6804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（自治体及び部署）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※該当する項目に☑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□証明書発行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□郵送請求業務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□マイナンバーカード関連業務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□フロア・窓口案内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　　　　　　）</w:t>
            </w: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6804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9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9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（自治体及び部署）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※該当する項目に☑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□証明書発行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□郵送請求業務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□マイナンバーカード関連業務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□フロア・窓口案内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□その他（　　　　　　　　　　　　　　　　　　　　）</w:t>
            </w:r>
          </w:p>
        </w:tc>
      </w:tr>
      <w:tr>
        <w:trPr>
          <w:trHeight w:val="109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実績は、既に完了した業務を対象とすること（最大４件まで）。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様式５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0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1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2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尾張旭市市民課窓口業務委託事業について、以下のとおり質問します。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4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4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074" w:firstLineChars="1273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5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6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7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尾張旭市市民課窓口業務委託事業に係る公募型プロポーザルへの参加を下記の理由により辞退します。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7</Pages>
  <Words>0</Words>
  <Characters>1062</Characters>
  <Application>JUST Note</Application>
  <Lines>3305</Lines>
  <Paragraphs>139</Paragraphs>
  <Company>尾張旭市役所</Company>
  <CharactersWithSpaces>1400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久野利恵</cp:lastModifiedBy>
  <cp:lastPrinted>2022-12-20T00:43:00Z</cp:lastPrinted>
  <dcterms:created xsi:type="dcterms:W3CDTF">2023-01-12T04:34:00Z</dcterms:created>
  <dcterms:modified xsi:type="dcterms:W3CDTF">2023-02-21T00:57:12Z</dcterms:modified>
  <cp:revision>2</cp:revision>
</cp:coreProperties>
</file>