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00" w:rsidRDefault="00C7422E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-384810</wp:posOffset>
                </wp:positionV>
                <wp:extent cx="1062990" cy="358140"/>
                <wp:effectExtent l="635" t="635" r="29845" b="10795"/>
                <wp:wrapNone/>
                <wp:docPr id="10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293500" w:rsidRDefault="009A7EA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color w:val="000000"/>
                                <w:sz w:val="28"/>
                              </w:rPr>
                              <w:t>資料</w:t>
                            </w:r>
                            <w:r w:rsidR="00E13FC8">
                              <w:rPr>
                                <w:rFonts w:ascii="Calibri" w:hAnsi="Calibri" w:hint="eastAsia"/>
                                <w:color w:val="000000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0.15pt;margin-top:-30.3pt;width:83.7pt;height:28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" fillcolor="window" strokecolor="windowText">
                <v:textbox>
                  <w:txbxContent>
                    <w:p w:rsidR="00293500" w:rsidRDefault="009A7EA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Calibri" w:hAnsi="Calibri" w:hint="eastAsia"/>
                          <w:color w:val="000000"/>
                          <w:sz w:val="28"/>
                        </w:rPr>
                        <w:t>資料</w:t>
                      </w:r>
                      <w:r w:rsidR="00E13FC8">
                        <w:rPr>
                          <w:rFonts w:ascii="Calibri" w:hAnsi="Calibri" w:hint="eastAsia"/>
                          <w:color w:val="000000"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974E5">
        <w:rPr>
          <w:rFonts w:ascii="ＭＳ Ｐゴシック" w:eastAsia="ＭＳ Ｐゴシック" w:hAnsi="ＭＳ Ｐゴシック" w:hint="eastAsia"/>
          <w:sz w:val="28"/>
        </w:rPr>
        <w:t>令和</w:t>
      </w:r>
      <w:r w:rsidR="00E13FC8">
        <w:rPr>
          <w:rFonts w:ascii="ＭＳ Ｐゴシック" w:eastAsia="ＭＳ Ｐゴシック" w:hAnsi="ＭＳ Ｐゴシック" w:hint="eastAsia"/>
          <w:sz w:val="28"/>
        </w:rPr>
        <w:t>６</w:t>
      </w:r>
      <w:r w:rsidR="001974E5">
        <w:rPr>
          <w:rFonts w:ascii="ＭＳ Ｐゴシック" w:eastAsia="ＭＳ Ｐゴシック" w:hAnsi="ＭＳ Ｐゴシック" w:hint="eastAsia"/>
          <w:sz w:val="28"/>
        </w:rPr>
        <w:t>年度の国民健康保険事業費納付金の本算定結果について</w:t>
      </w:r>
    </w:p>
    <w:p w:rsidR="00293500" w:rsidRDefault="00293500">
      <w:pPr>
        <w:rPr>
          <w:rFonts w:ascii="ＭＳ Ｐゴシック" w:eastAsia="ＭＳ Ｐゴシック" w:hAnsi="ＭＳ Ｐゴシック"/>
        </w:rPr>
      </w:pPr>
    </w:p>
    <w:p w:rsidR="00293500" w:rsidRDefault="001974E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本算定結果（尾張旭市　一般被保険者数1</w:t>
      </w:r>
      <w:r w:rsidR="009815A1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,</w:t>
      </w:r>
      <w:r w:rsidR="009815A1">
        <w:rPr>
          <w:rFonts w:ascii="ＭＳ Ｐゴシック" w:eastAsia="ＭＳ Ｐゴシック" w:hAnsi="ＭＳ Ｐゴシック" w:hint="eastAsia"/>
        </w:rPr>
        <w:t>321</w:t>
      </w:r>
      <w:r>
        <w:rPr>
          <w:rFonts w:ascii="ＭＳ Ｐゴシック" w:eastAsia="ＭＳ Ｐゴシック" w:hAnsi="ＭＳ Ｐゴシック" w:hint="eastAsia"/>
        </w:rPr>
        <w:t>人）</w:t>
      </w:r>
    </w:p>
    <w:p w:rsidR="00293500" w:rsidRDefault="00D573AE">
      <w:r w:rsidRPr="00D573AE">
        <w:rPr>
          <w:noProof/>
        </w:rPr>
        <w:drawing>
          <wp:inline distT="0" distB="0" distL="0" distR="0">
            <wp:extent cx="6192520" cy="1984386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98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5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195580</wp:posOffset>
                </wp:positionV>
                <wp:extent cx="885825" cy="1870075"/>
                <wp:effectExtent l="19050" t="19050" r="28575" b="158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8700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22186" id="角丸四角形 1" o:spid="_x0000_s1026" style="position:absolute;left:0;text-align:left;margin-left:420.15pt;margin-top:15.4pt;width:69.75pt;height:1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" filled="f" strokecolor="red" strokeweight="3pt">
                <v:stroke joinstyle="miter"/>
              </v:roundrect>
            </w:pict>
          </mc:Fallback>
        </mc:AlternateContent>
      </w:r>
    </w:p>
    <w:p w:rsidR="00293500" w:rsidRDefault="001974E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仮算定と本算定の主な変更点</w:t>
      </w:r>
    </w:p>
    <w:tbl>
      <w:tblPr>
        <w:tblStyle w:val="a6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551"/>
        <w:gridCol w:w="2552"/>
        <w:gridCol w:w="1843"/>
      </w:tblGrid>
      <w:tr w:rsidR="00293500" w:rsidTr="00DA21AC">
        <w:trPr>
          <w:trHeight w:val="223"/>
        </w:trPr>
        <w:tc>
          <w:tcPr>
            <w:tcW w:w="2693" w:type="dxa"/>
            <w:vAlign w:val="center"/>
          </w:tcPr>
          <w:p w:rsidR="00293500" w:rsidRDefault="001974E5">
            <w:pPr>
              <w:spacing w:line="28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551" w:type="dxa"/>
            <w:vAlign w:val="center"/>
          </w:tcPr>
          <w:p w:rsidR="00293500" w:rsidRDefault="001974E5">
            <w:pPr>
              <w:spacing w:line="280" w:lineRule="exact"/>
              <w:jc w:val="center"/>
            </w:pPr>
            <w:r>
              <w:rPr>
                <w:rFonts w:hint="eastAsia"/>
              </w:rPr>
              <w:t>仮算定</w:t>
            </w:r>
          </w:p>
        </w:tc>
        <w:tc>
          <w:tcPr>
            <w:tcW w:w="2552" w:type="dxa"/>
            <w:vAlign w:val="center"/>
          </w:tcPr>
          <w:p w:rsidR="00293500" w:rsidRDefault="001974E5">
            <w:pPr>
              <w:spacing w:line="280" w:lineRule="exact"/>
              <w:jc w:val="center"/>
            </w:pPr>
            <w:r>
              <w:rPr>
                <w:rFonts w:hint="eastAsia"/>
              </w:rPr>
              <w:t>本算定</w:t>
            </w:r>
          </w:p>
        </w:tc>
        <w:tc>
          <w:tcPr>
            <w:tcW w:w="1843" w:type="dxa"/>
            <w:vAlign w:val="center"/>
          </w:tcPr>
          <w:p w:rsidR="00293500" w:rsidRDefault="001974E5">
            <w:pPr>
              <w:spacing w:line="280" w:lineRule="exact"/>
              <w:jc w:val="center"/>
            </w:pPr>
            <w:r>
              <w:rPr>
                <w:rFonts w:hint="eastAsia"/>
              </w:rPr>
              <w:t>増減額等</w:t>
            </w:r>
          </w:p>
        </w:tc>
      </w:tr>
      <w:tr w:rsidR="00293500" w:rsidTr="00DA21AC">
        <w:trPr>
          <w:trHeight w:val="794"/>
        </w:trPr>
        <w:tc>
          <w:tcPr>
            <w:tcW w:w="2693" w:type="dxa"/>
            <w:vAlign w:val="center"/>
          </w:tcPr>
          <w:p w:rsidR="00293500" w:rsidRDefault="001974E5">
            <w:pPr>
              <w:spacing w:line="280" w:lineRule="exact"/>
            </w:pPr>
            <w:r>
              <w:rPr>
                <w:rFonts w:hint="eastAsia"/>
              </w:rPr>
              <w:t>尾張旭市納付金総額</w:t>
            </w:r>
          </w:p>
        </w:tc>
        <w:tc>
          <w:tcPr>
            <w:tcW w:w="2551" w:type="dxa"/>
            <w:vAlign w:val="center"/>
          </w:tcPr>
          <w:p w:rsidR="00293500" w:rsidRPr="007C3B8F" w:rsidRDefault="001974E5" w:rsidP="00C51B75">
            <w:pPr>
              <w:spacing w:line="280" w:lineRule="exact"/>
              <w:jc w:val="right"/>
            </w:pPr>
            <w:r w:rsidRPr="007C3B8F">
              <w:rPr>
                <w:rFonts w:hint="eastAsia"/>
              </w:rPr>
              <w:t>約</w:t>
            </w:r>
            <w:r w:rsidR="007C3B8F" w:rsidRPr="007C3B8F">
              <w:rPr>
                <w:rFonts w:hint="eastAsia"/>
              </w:rPr>
              <w:t>2</w:t>
            </w:r>
            <w:r w:rsidR="009815A1">
              <w:rPr>
                <w:rFonts w:hint="eastAsia"/>
              </w:rPr>
              <w:t>0</w:t>
            </w:r>
            <w:r w:rsidR="007C3B8F" w:rsidRPr="007C3B8F">
              <w:rPr>
                <w:rFonts w:hint="eastAsia"/>
              </w:rPr>
              <w:t>億</w:t>
            </w:r>
            <w:r w:rsidR="00C51B75">
              <w:rPr>
                <w:rFonts w:hint="eastAsia"/>
              </w:rPr>
              <w:t>5,930</w:t>
            </w:r>
            <w:r w:rsidRPr="007C3B8F">
              <w:rPr>
                <w:rFonts w:hint="eastAsia"/>
              </w:rPr>
              <w:t>万円</w:t>
            </w:r>
          </w:p>
        </w:tc>
        <w:tc>
          <w:tcPr>
            <w:tcW w:w="2552" w:type="dxa"/>
            <w:vAlign w:val="center"/>
          </w:tcPr>
          <w:p w:rsidR="00293500" w:rsidRPr="007C3B8F" w:rsidRDefault="001974E5" w:rsidP="00C51B75">
            <w:pPr>
              <w:spacing w:line="280" w:lineRule="exact"/>
              <w:jc w:val="right"/>
            </w:pPr>
            <w:r w:rsidRPr="007C3B8F">
              <w:rPr>
                <w:rFonts w:hint="eastAsia"/>
              </w:rPr>
              <w:t>約</w:t>
            </w:r>
            <w:r w:rsidR="007C3B8F" w:rsidRPr="007C3B8F">
              <w:rPr>
                <w:rFonts w:hint="eastAsia"/>
              </w:rPr>
              <w:t>2</w:t>
            </w:r>
            <w:r w:rsidR="00540DC7">
              <w:rPr>
                <w:rFonts w:hint="eastAsia"/>
              </w:rPr>
              <w:t>0</w:t>
            </w:r>
            <w:r w:rsidR="007C3B8F" w:rsidRPr="007C3B8F">
              <w:rPr>
                <w:rFonts w:hint="eastAsia"/>
              </w:rPr>
              <w:t>億</w:t>
            </w:r>
            <w:r w:rsidR="00C51B75">
              <w:rPr>
                <w:rFonts w:hint="eastAsia"/>
              </w:rPr>
              <w:t>8,300</w:t>
            </w:r>
            <w:r w:rsidRPr="007C3B8F">
              <w:rPr>
                <w:rFonts w:hint="eastAsia"/>
              </w:rPr>
              <w:t>万円</w:t>
            </w:r>
          </w:p>
        </w:tc>
        <w:tc>
          <w:tcPr>
            <w:tcW w:w="1843" w:type="dxa"/>
            <w:vAlign w:val="center"/>
          </w:tcPr>
          <w:p w:rsidR="00293500" w:rsidRPr="007C3B8F" w:rsidRDefault="001974E5" w:rsidP="00C51B75">
            <w:pPr>
              <w:spacing w:line="280" w:lineRule="exact"/>
              <w:jc w:val="right"/>
            </w:pPr>
            <w:r w:rsidRPr="007C3B8F">
              <w:rPr>
                <w:rFonts w:hint="eastAsia"/>
              </w:rPr>
              <w:t>約＋</w:t>
            </w:r>
            <w:r w:rsidR="00C51B75">
              <w:rPr>
                <w:rFonts w:hint="eastAsia"/>
              </w:rPr>
              <w:t>2,370</w:t>
            </w:r>
            <w:r w:rsidRPr="007C3B8F">
              <w:rPr>
                <w:rFonts w:hint="eastAsia"/>
              </w:rPr>
              <w:t>万円</w:t>
            </w:r>
          </w:p>
        </w:tc>
      </w:tr>
      <w:tr w:rsidR="00293500" w:rsidTr="00DA21AC">
        <w:trPr>
          <w:trHeight w:val="794"/>
        </w:trPr>
        <w:tc>
          <w:tcPr>
            <w:tcW w:w="2693" w:type="dxa"/>
            <w:vAlign w:val="center"/>
          </w:tcPr>
          <w:p w:rsidR="00293500" w:rsidRDefault="001974E5">
            <w:pPr>
              <w:spacing w:line="280" w:lineRule="exact"/>
            </w:pPr>
            <w:r>
              <w:rPr>
                <w:rFonts w:hint="eastAsia"/>
              </w:rPr>
              <w:t>一人当たりの納付金額</w:t>
            </w:r>
          </w:p>
        </w:tc>
        <w:tc>
          <w:tcPr>
            <w:tcW w:w="2551" w:type="dxa"/>
            <w:vAlign w:val="center"/>
          </w:tcPr>
          <w:p w:rsidR="00293500" w:rsidRPr="00C626B1" w:rsidRDefault="001974E5">
            <w:pPr>
              <w:spacing w:line="280" w:lineRule="exact"/>
              <w:jc w:val="right"/>
            </w:pPr>
            <w:r w:rsidRPr="00C626B1">
              <w:rPr>
                <w:rFonts w:hint="eastAsia"/>
              </w:rPr>
              <w:t>愛知県</w:t>
            </w:r>
            <w:r w:rsidR="00C626B1" w:rsidRPr="00C626B1">
              <w:rPr>
                <w:rFonts w:hint="eastAsia"/>
              </w:rPr>
              <w:t>16</w:t>
            </w:r>
            <w:r w:rsidR="009815A1">
              <w:rPr>
                <w:rFonts w:hint="eastAsia"/>
              </w:rPr>
              <w:t>7</w:t>
            </w:r>
            <w:r w:rsidR="00C626B1" w:rsidRPr="00C626B1">
              <w:rPr>
                <w:rFonts w:hint="eastAsia"/>
              </w:rPr>
              <w:t>,</w:t>
            </w:r>
            <w:r w:rsidR="009815A1">
              <w:rPr>
                <w:rFonts w:hint="eastAsia"/>
              </w:rPr>
              <w:t>113</w:t>
            </w:r>
            <w:r w:rsidRPr="00C626B1">
              <w:rPr>
                <w:rFonts w:hint="eastAsia"/>
              </w:rPr>
              <w:t>円</w:t>
            </w:r>
          </w:p>
          <w:p w:rsidR="00293500" w:rsidRPr="00C626B1" w:rsidRDefault="001974E5">
            <w:pPr>
              <w:spacing w:line="280" w:lineRule="exact"/>
              <w:jc w:val="right"/>
            </w:pPr>
            <w:r w:rsidRPr="00C626B1">
              <w:rPr>
                <w:rFonts w:hint="eastAsia"/>
              </w:rPr>
              <w:t>尾張旭市</w:t>
            </w:r>
            <w:r w:rsidR="007C3B8F" w:rsidRPr="00C626B1">
              <w:rPr>
                <w:rFonts w:hint="eastAsia"/>
              </w:rPr>
              <w:t>167,</w:t>
            </w:r>
            <w:r w:rsidR="009815A1">
              <w:rPr>
                <w:rFonts w:hint="eastAsia"/>
              </w:rPr>
              <w:t>133</w:t>
            </w:r>
            <w:r w:rsidRPr="00C626B1">
              <w:rPr>
                <w:rFonts w:hint="eastAsia"/>
              </w:rPr>
              <w:t>円</w:t>
            </w:r>
          </w:p>
        </w:tc>
        <w:tc>
          <w:tcPr>
            <w:tcW w:w="2552" w:type="dxa"/>
            <w:vAlign w:val="center"/>
          </w:tcPr>
          <w:p w:rsidR="00293500" w:rsidRPr="00C626B1" w:rsidRDefault="001974E5">
            <w:pPr>
              <w:spacing w:line="280" w:lineRule="exact"/>
              <w:jc w:val="right"/>
            </w:pPr>
            <w:r w:rsidRPr="00C626B1">
              <w:rPr>
                <w:rFonts w:hint="eastAsia"/>
              </w:rPr>
              <w:t>愛知県</w:t>
            </w:r>
            <w:r w:rsidR="00C626B1" w:rsidRPr="00C626B1">
              <w:rPr>
                <w:rFonts w:hint="eastAsia"/>
              </w:rPr>
              <w:t>16</w:t>
            </w:r>
            <w:r w:rsidR="00540DC7">
              <w:rPr>
                <w:rFonts w:hint="eastAsia"/>
              </w:rPr>
              <w:t>9</w:t>
            </w:r>
            <w:r w:rsidR="00C626B1" w:rsidRPr="00C626B1">
              <w:rPr>
                <w:rFonts w:hint="eastAsia"/>
              </w:rPr>
              <w:t>,</w:t>
            </w:r>
            <w:r w:rsidR="00540DC7">
              <w:rPr>
                <w:rFonts w:hint="eastAsia"/>
              </w:rPr>
              <w:t>090</w:t>
            </w:r>
            <w:r w:rsidRPr="00C626B1">
              <w:rPr>
                <w:rFonts w:hint="eastAsia"/>
              </w:rPr>
              <w:t>円</w:t>
            </w:r>
          </w:p>
          <w:p w:rsidR="00293500" w:rsidRPr="00C626B1" w:rsidRDefault="001974E5">
            <w:pPr>
              <w:spacing w:line="280" w:lineRule="exact"/>
              <w:jc w:val="right"/>
            </w:pPr>
            <w:r w:rsidRPr="00C626B1">
              <w:rPr>
                <w:rFonts w:hint="eastAsia"/>
              </w:rPr>
              <w:t>尾張旭市</w:t>
            </w:r>
            <w:r w:rsidR="007C3B8F" w:rsidRPr="00C626B1">
              <w:rPr>
                <w:rFonts w:hint="eastAsia"/>
              </w:rPr>
              <w:t>16</w:t>
            </w:r>
            <w:r w:rsidR="00540DC7">
              <w:rPr>
                <w:rFonts w:hint="eastAsia"/>
              </w:rPr>
              <w:t>9</w:t>
            </w:r>
            <w:r w:rsidR="007C3B8F" w:rsidRPr="00C626B1">
              <w:rPr>
                <w:rFonts w:hint="eastAsia"/>
              </w:rPr>
              <w:t>,</w:t>
            </w:r>
            <w:r w:rsidR="00540DC7">
              <w:rPr>
                <w:rFonts w:hint="eastAsia"/>
              </w:rPr>
              <w:t>060</w:t>
            </w:r>
            <w:r w:rsidRPr="00C626B1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293500" w:rsidRPr="00C626B1" w:rsidRDefault="00C626B1">
            <w:pPr>
              <w:spacing w:line="280" w:lineRule="exact"/>
              <w:jc w:val="right"/>
            </w:pPr>
            <w:r w:rsidRPr="00C626B1">
              <w:rPr>
                <w:rFonts w:hint="eastAsia"/>
              </w:rPr>
              <w:t>＋</w:t>
            </w:r>
            <w:r w:rsidR="00540DC7">
              <w:rPr>
                <w:rFonts w:hint="eastAsia"/>
              </w:rPr>
              <w:t>1,977</w:t>
            </w:r>
            <w:r w:rsidR="001974E5" w:rsidRPr="00C626B1">
              <w:rPr>
                <w:rFonts w:hint="eastAsia"/>
              </w:rPr>
              <w:t>円</w:t>
            </w:r>
          </w:p>
          <w:p w:rsidR="00293500" w:rsidRPr="00C626B1" w:rsidRDefault="001974E5">
            <w:pPr>
              <w:spacing w:line="280" w:lineRule="exact"/>
              <w:jc w:val="right"/>
            </w:pPr>
            <w:r w:rsidRPr="00C626B1">
              <w:rPr>
                <w:rFonts w:hint="eastAsia"/>
              </w:rPr>
              <w:t>＋</w:t>
            </w:r>
            <w:r w:rsidR="00540DC7">
              <w:rPr>
                <w:rFonts w:hint="eastAsia"/>
              </w:rPr>
              <w:t>1,927</w:t>
            </w:r>
            <w:r w:rsidRPr="00C626B1">
              <w:rPr>
                <w:rFonts w:hint="eastAsia"/>
              </w:rPr>
              <w:t>円</w:t>
            </w:r>
          </w:p>
        </w:tc>
      </w:tr>
    </w:tbl>
    <w:p w:rsidR="00293500" w:rsidRDefault="0094334B">
      <w:r>
        <w:rPr>
          <w:noProof/>
        </w:rPr>
        <w:drawing>
          <wp:inline distT="0" distB="0" distL="0" distR="0" wp14:anchorId="2F2F7246">
            <wp:extent cx="6297930" cy="2761615"/>
            <wp:effectExtent l="0" t="0" r="7620" b="63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1AC" w:rsidRPr="0034424F" w:rsidRDefault="00DA21AC" w:rsidP="0034424F"/>
    <w:p w:rsidR="00C7422E" w:rsidRPr="0034424F" w:rsidRDefault="00C7422E">
      <w:pPr>
        <w:rPr>
          <w:rFonts w:ascii="ＭＳ Ｐゴシック" w:eastAsia="ＭＳ Ｐゴシック" w:hAnsi="ＭＳ Ｐゴシック"/>
          <w:color w:val="FF0000"/>
          <w:szCs w:val="24"/>
        </w:rPr>
      </w:pPr>
      <w:bookmarkStart w:id="0" w:name="_GoBack"/>
      <w:bookmarkEnd w:id="0"/>
    </w:p>
    <w:p w:rsidR="00C7422E" w:rsidRPr="00F52E03" w:rsidRDefault="00C7422E" w:rsidP="00C7422E">
      <w:pPr>
        <w:rPr>
          <w:rFonts w:ascii="ＭＳ Ｐゴシック" w:eastAsia="ＭＳ Ｐゴシック" w:hAnsi="ＭＳ Ｐゴシック"/>
        </w:rPr>
      </w:pPr>
      <w:r w:rsidRPr="00F52E03">
        <w:rPr>
          <w:rFonts w:ascii="ＭＳ Ｐゴシック" w:eastAsia="ＭＳ Ｐゴシック" w:hAnsi="ＭＳ Ｐゴシック" w:hint="eastAsia"/>
        </w:rPr>
        <w:t xml:space="preserve">３　</w:t>
      </w:r>
      <w:r w:rsidR="002264F3" w:rsidRPr="00F52E03">
        <w:rPr>
          <w:rFonts w:ascii="ＭＳ Ｐゴシック" w:eastAsia="ＭＳ Ｐゴシック" w:hAnsi="ＭＳ Ｐゴシック" w:hint="eastAsia"/>
        </w:rPr>
        <w:t>納付金</w:t>
      </w:r>
      <w:r w:rsidR="00973F83" w:rsidRPr="00F52E03">
        <w:rPr>
          <w:rFonts w:ascii="ＭＳ Ｐゴシック" w:eastAsia="ＭＳ Ｐゴシック" w:hAnsi="ＭＳ Ｐゴシック" w:hint="eastAsia"/>
        </w:rPr>
        <w:t>、国保税</w:t>
      </w:r>
      <w:r w:rsidR="002264F3" w:rsidRPr="00F52E03">
        <w:rPr>
          <w:rFonts w:ascii="ＭＳ Ｐゴシック" w:eastAsia="ＭＳ Ｐゴシック" w:hAnsi="ＭＳ Ｐゴシック" w:hint="eastAsia"/>
        </w:rPr>
        <w:t>の今後の見込み</w:t>
      </w:r>
    </w:p>
    <w:p w:rsidR="00973F83" w:rsidRPr="00F52E03" w:rsidRDefault="00DA21AC" w:rsidP="00DA21AC">
      <w:pPr>
        <w:ind w:leftChars="100" w:left="240" w:firstLineChars="100" w:firstLine="260"/>
      </w:pPr>
      <w:r w:rsidRPr="00F52E03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284165" cy="697866"/>
                <wp:effectExtent l="59690" t="0" r="0" b="4254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165" cy="697866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41C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0;margin-top:20.4pt;width:22.4pt;height:54.95pt;rotation:9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" adj="10800" fillcolor="red" strokecolor="black [3213]" strokeweight="1pt">
                <w10:wrap anchorx="margin"/>
              </v:shape>
            </w:pict>
          </mc:Fallback>
        </mc:AlternateContent>
      </w:r>
      <w:r w:rsidRPr="00F52E03">
        <w:rPr>
          <w:rFonts w:hint="eastAsia"/>
        </w:rPr>
        <w:t>国の考えでは、財政補填のため一般会計からの繰り入れを行った場合、赤字団体とみなされ、次年度以降で赤字解消に向けた計画策定が求められます。</w:t>
      </w:r>
    </w:p>
    <w:p w:rsidR="00DA21AC" w:rsidRPr="00F52E03" w:rsidRDefault="00DA21AC" w:rsidP="000B7ECA">
      <w:pPr>
        <w:ind w:firstLineChars="300" w:firstLine="780"/>
        <w:rPr>
          <w:sz w:val="26"/>
          <w:szCs w:val="26"/>
        </w:rPr>
      </w:pPr>
    </w:p>
    <w:p w:rsidR="00C7422E" w:rsidRPr="00F52E03" w:rsidRDefault="00973F83" w:rsidP="00DA21AC">
      <w:pPr>
        <w:spacing w:line="300" w:lineRule="exact"/>
        <w:ind w:leftChars="100" w:left="240" w:firstLineChars="100" w:firstLine="260"/>
        <w:rPr>
          <w:sz w:val="26"/>
          <w:szCs w:val="26"/>
        </w:rPr>
      </w:pPr>
      <w:r w:rsidRPr="00F52E03">
        <w:rPr>
          <w:rFonts w:hint="eastAsia"/>
          <w:sz w:val="26"/>
          <w:szCs w:val="26"/>
        </w:rPr>
        <w:t>令和</w:t>
      </w:r>
      <w:r w:rsidR="00DA21AC" w:rsidRPr="00F52E03">
        <w:rPr>
          <w:rFonts w:hint="eastAsia"/>
          <w:sz w:val="26"/>
          <w:szCs w:val="26"/>
        </w:rPr>
        <w:t>７</w:t>
      </w:r>
      <w:r w:rsidRPr="00F52E03">
        <w:rPr>
          <w:rFonts w:hint="eastAsia"/>
          <w:sz w:val="26"/>
          <w:szCs w:val="26"/>
        </w:rPr>
        <w:t>年度</w:t>
      </w:r>
      <w:r w:rsidR="00DA21AC" w:rsidRPr="00F52E03">
        <w:rPr>
          <w:rFonts w:hint="eastAsia"/>
          <w:sz w:val="26"/>
          <w:szCs w:val="26"/>
        </w:rPr>
        <w:t>以降においては、</w:t>
      </w:r>
      <w:r w:rsidRPr="00F52E03">
        <w:rPr>
          <w:rFonts w:hint="eastAsia"/>
          <w:sz w:val="26"/>
          <w:szCs w:val="26"/>
        </w:rPr>
        <w:t>赤字解消計画を策定し</w:t>
      </w:r>
      <w:r w:rsidR="00DA21AC" w:rsidRPr="00F52E03">
        <w:rPr>
          <w:rFonts w:hint="eastAsia"/>
          <w:sz w:val="26"/>
          <w:szCs w:val="26"/>
        </w:rPr>
        <w:t>、一般会計からの繰り入れの減少を図っていく必要があります</w:t>
      </w:r>
      <w:r w:rsidR="000B7ECA" w:rsidRPr="00F52E03">
        <w:rPr>
          <w:rFonts w:hint="eastAsia"/>
          <w:sz w:val="26"/>
          <w:szCs w:val="26"/>
        </w:rPr>
        <w:t>。</w:t>
      </w:r>
    </w:p>
    <w:sectPr w:rsidR="00C7422E" w:rsidRPr="00F52E03" w:rsidSect="00DA21AC">
      <w:pgSz w:w="11906" w:h="16838" w:code="9"/>
      <w:pgMar w:top="1134" w:right="1077" w:bottom="851" w:left="1077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21" w:rsidRDefault="001974E5">
      <w:r>
        <w:separator/>
      </w:r>
    </w:p>
  </w:endnote>
  <w:endnote w:type="continuationSeparator" w:id="0">
    <w:p w:rsidR="00062121" w:rsidRDefault="0019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21" w:rsidRDefault="001974E5">
      <w:r>
        <w:separator/>
      </w:r>
    </w:p>
  </w:footnote>
  <w:footnote w:type="continuationSeparator" w:id="0">
    <w:p w:rsidR="00062121" w:rsidRDefault="0019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00"/>
    <w:rsid w:val="00062121"/>
    <w:rsid w:val="000B7ECA"/>
    <w:rsid w:val="001974E5"/>
    <w:rsid w:val="00225744"/>
    <w:rsid w:val="002264F3"/>
    <w:rsid w:val="00293500"/>
    <w:rsid w:val="0034424F"/>
    <w:rsid w:val="00540DC7"/>
    <w:rsid w:val="007A5BB0"/>
    <w:rsid w:val="007C3B8F"/>
    <w:rsid w:val="00856242"/>
    <w:rsid w:val="008C4E6D"/>
    <w:rsid w:val="009074F3"/>
    <w:rsid w:val="0094334B"/>
    <w:rsid w:val="00973F83"/>
    <w:rsid w:val="009815A1"/>
    <w:rsid w:val="009A7EA1"/>
    <w:rsid w:val="00A16A97"/>
    <w:rsid w:val="00A95836"/>
    <w:rsid w:val="00C51B75"/>
    <w:rsid w:val="00C626B1"/>
    <w:rsid w:val="00C7422E"/>
    <w:rsid w:val="00D573AE"/>
    <w:rsid w:val="00DA21AC"/>
    <w:rsid w:val="00E13FC8"/>
    <w:rsid w:val="00F52E03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548578-99A3-404E-9511-2D1ED9E7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3B8F"/>
  </w:style>
  <w:style w:type="paragraph" w:styleId="a9">
    <w:name w:val="footer"/>
    <w:basedOn w:val="a"/>
    <w:link w:val="aa"/>
    <w:uiPriority w:val="99"/>
    <w:unhideWhenUsed/>
    <w:rsid w:val="007C3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小川真貴子</cp:lastModifiedBy>
  <cp:revision>16</cp:revision>
  <cp:lastPrinted>2025-01-21T23:34:00Z</cp:lastPrinted>
  <dcterms:created xsi:type="dcterms:W3CDTF">2024-01-12T07:00:00Z</dcterms:created>
  <dcterms:modified xsi:type="dcterms:W3CDTF">2025-01-21T23:34:00Z</dcterms:modified>
</cp:coreProperties>
</file>