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ind w:firstLine="6960" w:firstLineChars="2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　約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（あて先）尾張旭市長　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</w:t>
      </w:r>
    </w:p>
    <w:p>
      <w:pPr>
        <w:pStyle w:val="0"/>
        <w:ind w:firstLine="3120" w:firstLineChars="13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氏名（法人にあっては名称及び代表者名）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申請者が次のいずれにも該当しないことを誓約します。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地方自治法施行令（昭和２２年政令第１６号）第１６７条の４の規定に該当する。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会社更生法（平成１４年法律第１５４号）第１７条の規定に基づく更生手続開始の申立てがされている。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民事再生法（平成１１年法律第２２５号）第２１条に基づく再生手続開始の申立てがされている。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所有する資産に対し、債務不履行による仮差押命令、差押命令、保全差押又は競売手続の開始決定がされている。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介護保険法（平成９年法律第１２３号）第２３条に規定する居宅サービス等の提供を行っている。また、委託期間においても、居宅サービス等を提供する予定がある。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介護保険法施行令（平成１０年政令第４１２号）第１１条の２第２項各号（第３号を除く）の規定に該当する。</w:t>
      </w:r>
    </w:p>
    <w:p>
      <w:pPr>
        <w:pStyle w:val="0"/>
        <w:rPr>
          <w:rFonts w:hint="eastAsia" w:ascii="ＭＳ 明朝" w:hAnsi="ＭＳ 明朝" w:eastAsia="ＭＳ 明朝"/>
          <w:color w:val="000000"/>
          <w:kern w:val="0"/>
        </w:rPr>
      </w:pPr>
      <w:bookmarkStart w:id="0" w:name="last"/>
      <w:bookmarkEnd w:id="0"/>
    </w:p>
    <w:p>
      <w:pPr>
        <w:pStyle w:val="0"/>
        <w:ind w:left="240" w:hanging="240" w:hangingChars="100"/>
        <w:rPr>
          <w:rFonts w:hint="eastAsia" w:ascii="ＭＳ 明朝" w:hAnsi="ＭＳ 明朝" w:eastAsia="ＭＳ 明朝"/>
          <w:color w:val="000000"/>
          <w:kern w:val="0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442</Characters>
  <Application>JUST Note</Application>
  <Lines>36</Lines>
  <Paragraphs>17</Paragraphs>
  <Company>尾張旭市役所</Company>
  <CharactersWithSpaces>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大津俊介</dc:creator>
  <cp:lastModifiedBy>松平康介</cp:lastModifiedBy>
  <cp:lastPrinted>2026-05-29T05:50:34Z</cp:lastPrinted>
  <dcterms:created xsi:type="dcterms:W3CDTF">2023-05-08T07:19:00Z</dcterms:created>
  <dcterms:modified xsi:type="dcterms:W3CDTF">2026-07-01T15:17:45Z</dcterms:modified>
  <cp:revision>7</cp:revision>
</cp:coreProperties>
</file>